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4F" w:rsidRDefault="00F4344F">
      <w:pPr>
        <w:rPr>
          <w:rFonts w:ascii="Lato" w:hAnsi="Lato"/>
          <w:color w:val="444444"/>
          <w:shd w:val="clear" w:color="auto" w:fill="FFFFFF"/>
        </w:rPr>
      </w:pPr>
      <w:bookmarkStart w:id="0" w:name="_GoBack"/>
      <w:r>
        <w:rPr>
          <w:rFonts w:ascii="Lato" w:hAnsi="Lato"/>
          <w:color w:val="444444"/>
          <w:shd w:val="clear" w:color="auto" w:fill="FFFFFF"/>
        </w:rPr>
        <w:t xml:space="preserve">Southern Tier Regional EMS Council Policies </w:t>
      </w:r>
    </w:p>
    <w:bookmarkEnd w:id="0"/>
    <w:p w:rsidR="00D86BD6" w:rsidRDefault="00F4344F">
      <w:r>
        <w:rPr>
          <w:rFonts w:ascii="Lato" w:hAnsi="Lato"/>
          <w:color w:val="444444"/>
          <w:shd w:val="clear" w:color="auto" w:fill="FFFFFF"/>
        </w:rPr>
        <w:t>I. General</w:t>
      </w:r>
      <w:r>
        <w:rPr>
          <w:rFonts w:ascii="Lato" w:hAnsi="Lato"/>
          <w:color w:val="444444"/>
        </w:rPr>
        <w:br/>
      </w:r>
      <w:r>
        <w:rPr>
          <w:rFonts w:ascii="Lato" w:hAnsi="Lato"/>
          <w:color w:val="444444"/>
          <w:shd w:val="clear" w:color="auto" w:fill="FFFFFF"/>
        </w:rPr>
        <w:t>A. Membership Acceptance of Council membership will be accompanied by a signed "Statement of Agreement."</w:t>
      </w:r>
      <w:r>
        <w:rPr>
          <w:rFonts w:ascii="Lato" w:hAnsi="Lato"/>
          <w:color w:val="444444"/>
        </w:rPr>
        <w:br/>
      </w:r>
      <w:r>
        <w:rPr>
          <w:rFonts w:ascii="Lato" w:hAnsi="Lato"/>
          <w:color w:val="444444"/>
          <w:shd w:val="clear" w:color="auto" w:fill="FFFFFF"/>
        </w:rPr>
        <w:t>B. Attendance</w:t>
      </w:r>
      <w:r>
        <w:rPr>
          <w:rFonts w:ascii="Lato" w:hAnsi="Lato"/>
          <w:color w:val="444444"/>
        </w:rPr>
        <w:br/>
      </w:r>
      <w:proofErr w:type="gramStart"/>
      <w:r>
        <w:rPr>
          <w:rFonts w:ascii="Lato" w:hAnsi="Lato"/>
          <w:color w:val="444444"/>
          <w:shd w:val="clear" w:color="auto" w:fill="FFFFFF"/>
        </w:rPr>
        <w:t>While</w:t>
      </w:r>
      <w:proofErr w:type="gramEnd"/>
      <w:r>
        <w:rPr>
          <w:rFonts w:ascii="Lato" w:hAnsi="Lato"/>
          <w:color w:val="444444"/>
          <w:shd w:val="clear" w:color="auto" w:fill="FFFFFF"/>
        </w:rPr>
        <w:t xml:space="preserve"> more than one Council member may name the same person as an alternate, the alternate may represent only one member at any given meeting (and therefore has only one vote).</w:t>
      </w:r>
      <w:r>
        <w:rPr>
          <w:rFonts w:ascii="Lato" w:hAnsi="Lato"/>
          <w:color w:val="444444"/>
        </w:rPr>
        <w:br/>
      </w:r>
      <w:r>
        <w:rPr>
          <w:rFonts w:ascii="Lato" w:hAnsi="Lato"/>
          <w:color w:val="444444"/>
          <w:shd w:val="clear" w:color="auto" w:fill="FFFFFF"/>
        </w:rPr>
        <w:t>There will be no alternates to the Executive Committee.</w:t>
      </w:r>
      <w:r>
        <w:rPr>
          <w:rFonts w:ascii="Lato" w:hAnsi="Lato"/>
          <w:color w:val="444444"/>
        </w:rPr>
        <w:br/>
      </w:r>
      <w:r>
        <w:rPr>
          <w:rFonts w:ascii="Lato" w:hAnsi="Lato"/>
          <w:color w:val="444444"/>
          <w:shd w:val="clear" w:color="auto" w:fill="FFFFFF"/>
        </w:rPr>
        <w:t>A member's seat should be filled at all Council meetings. A member must attend at least fifty percent (50%) of the regularly held meetings from September through June. An alternate should attend when the member is unable to be there. Rev. 4/30/03</w:t>
      </w:r>
      <w:r>
        <w:rPr>
          <w:rFonts w:ascii="Lato" w:hAnsi="Lato"/>
          <w:color w:val="444444"/>
        </w:rPr>
        <w:br/>
      </w:r>
      <w:proofErr w:type="gramStart"/>
      <w:r>
        <w:rPr>
          <w:rFonts w:ascii="Lato" w:hAnsi="Lato"/>
          <w:color w:val="444444"/>
          <w:shd w:val="clear" w:color="auto" w:fill="FFFFFF"/>
        </w:rPr>
        <w:t>If</w:t>
      </w:r>
      <w:proofErr w:type="gramEnd"/>
      <w:r>
        <w:rPr>
          <w:rFonts w:ascii="Lato" w:hAnsi="Lato"/>
          <w:color w:val="444444"/>
          <w:shd w:val="clear" w:color="auto" w:fill="FFFFFF"/>
        </w:rPr>
        <w:t xml:space="preserve"> a member is absent from two consecutive meetings, a letter will be sent to advise the member that they are in danger of losing their seat.</w:t>
      </w:r>
      <w:r>
        <w:rPr>
          <w:rFonts w:ascii="Lato" w:hAnsi="Lato"/>
          <w:color w:val="444444"/>
        </w:rPr>
        <w:br/>
      </w:r>
      <w:r>
        <w:rPr>
          <w:rFonts w:ascii="Lato" w:hAnsi="Lato"/>
          <w:color w:val="444444"/>
          <w:shd w:val="clear" w:color="auto" w:fill="FFFFFF"/>
        </w:rPr>
        <w:t xml:space="preserve">A </w:t>
      </w:r>
      <w:proofErr w:type="gramStart"/>
      <w:r>
        <w:rPr>
          <w:rFonts w:ascii="Lato" w:hAnsi="Lato"/>
          <w:color w:val="444444"/>
          <w:shd w:val="clear" w:color="auto" w:fill="FFFFFF"/>
        </w:rPr>
        <w:t>member</w:t>
      </w:r>
      <w:proofErr w:type="gramEnd"/>
      <w:r>
        <w:rPr>
          <w:rFonts w:ascii="Lato" w:hAnsi="Lato"/>
          <w:color w:val="444444"/>
          <w:shd w:val="clear" w:color="auto" w:fill="FFFFFF"/>
        </w:rPr>
        <w:t xml:space="preserve"> who misses three consecutive regularly held meetings, or more than 50% of the meetings, will be dismissed, regardless of attendance by an alternate, unless documentation of extenuating circumstances is presented to, and found acceptable by, the Executive Committee. Rev. 4/30/03</w:t>
      </w:r>
      <w:r>
        <w:rPr>
          <w:rFonts w:ascii="Lato" w:hAnsi="Lato"/>
          <w:color w:val="444444"/>
        </w:rPr>
        <w:br/>
      </w:r>
      <w:proofErr w:type="gramStart"/>
      <w:r>
        <w:rPr>
          <w:rFonts w:ascii="Lato" w:hAnsi="Lato"/>
          <w:color w:val="444444"/>
          <w:shd w:val="clear" w:color="auto" w:fill="FFFFFF"/>
        </w:rPr>
        <w:t>A</w:t>
      </w:r>
      <w:proofErr w:type="gramEnd"/>
      <w:r>
        <w:rPr>
          <w:rFonts w:ascii="Lato" w:hAnsi="Lato"/>
          <w:color w:val="444444"/>
          <w:shd w:val="clear" w:color="auto" w:fill="FFFFFF"/>
        </w:rPr>
        <w:t xml:space="preserve"> member may be granted a leave of absence not to exceed one year from onset. Such leave must be requested in writing from the Executive Committee. Reasons for granting leave may include (but not be limited to) temporary changes in work schedule, family situation, continuing education.</w:t>
      </w:r>
      <w:r>
        <w:rPr>
          <w:rFonts w:ascii="Lato" w:hAnsi="Lato"/>
          <w:color w:val="444444"/>
        </w:rPr>
        <w:br/>
      </w:r>
      <w:r>
        <w:rPr>
          <w:rFonts w:ascii="Lato" w:hAnsi="Lato"/>
          <w:color w:val="444444"/>
          <w:shd w:val="clear" w:color="auto" w:fill="FFFFFF"/>
        </w:rPr>
        <w:t>C. Meetings</w:t>
      </w:r>
      <w:r>
        <w:rPr>
          <w:rFonts w:ascii="Lato" w:hAnsi="Lato"/>
          <w:color w:val="444444"/>
        </w:rPr>
        <w:br/>
      </w:r>
      <w:r>
        <w:rPr>
          <w:rFonts w:ascii="Lato" w:hAnsi="Lato"/>
          <w:color w:val="444444"/>
          <w:shd w:val="clear" w:color="auto" w:fill="FFFFFF"/>
        </w:rPr>
        <w:t>Council meetings are held in January, February, March, May, June, September, October and November, on the third Thursday of the month, at a location to be indicated on the meeting agenda.</w:t>
      </w:r>
      <w:r>
        <w:rPr>
          <w:rFonts w:ascii="Lato" w:hAnsi="Lato"/>
          <w:color w:val="444444"/>
        </w:rPr>
        <w:br/>
      </w:r>
      <w:r>
        <w:rPr>
          <w:rFonts w:ascii="Lato" w:hAnsi="Lato"/>
          <w:color w:val="444444"/>
          <w:shd w:val="clear" w:color="auto" w:fill="FFFFFF"/>
        </w:rPr>
        <w:t>Special Council meetings can be called at the discretion of the Chairperson with notification of not less than five (5) working days and a written agenda; any business conducted is limited to the written agenda.</w:t>
      </w:r>
      <w:r>
        <w:rPr>
          <w:rFonts w:ascii="Lato" w:hAnsi="Lato"/>
          <w:color w:val="444444"/>
        </w:rPr>
        <w:br/>
      </w:r>
      <w:r>
        <w:rPr>
          <w:rFonts w:ascii="Lato" w:hAnsi="Lato"/>
          <w:color w:val="444444"/>
          <w:shd w:val="clear" w:color="auto" w:fill="FFFFFF"/>
        </w:rPr>
        <w:t>All Committees shall set a regular schedule of meetings.</w:t>
      </w:r>
      <w:r>
        <w:rPr>
          <w:rFonts w:ascii="Lato" w:hAnsi="Lato"/>
          <w:color w:val="444444"/>
        </w:rPr>
        <w:br/>
      </w:r>
      <w:r>
        <w:rPr>
          <w:rFonts w:ascii="Lato" w:hAnsi="Lato"/>
          <w:color w:val="444444"/>
          <w:shd w:val="clear" w:color="auto" w:fill="FFFFFF"/>
        </w:rPr>
        <w:t>Special Committee meetings can be called at the discretion of the Committee Chairperson with notification of not less than five (5) working days to the entire Council Membership 1 and a written agenda; any business conducted is limited to the written agenda.</w:t>
      </w:r>
      <w:r>
        <w:rPr>
          <w:rFonts w:ascii="Lato" w:hAnsi="Lato"/>
          <w:color w:val="444444"/>
        </w:rPr>
        <w:br/>
      </w:r>
      <w:r>
        <w:rPr>
          <w:rFonts w:ascii="Lato" w:hAnsi="Lato"/>
          <w:color w:val="444444"/>
          <w:shd w:val="clear" w:color="auto" w:fill="FFFFFF"/>
        </w:rPr>
        <w:t>A special Council meeting may be called upon the request of five (5) members of the Executive Committee with notification of not less than five (5) working days and a written agenda; any business conducted is limited to the written agenda.</w:t>
      </w:r>
      <w:r>
        <w:rPr>
          <w:rFonts w:ascii="Lato" w:hAnsi="Lato"/>
          <w:color w:val="444444"/>
        </w:rPr>
        <w:br/>
      </w:r>
      <w:r>
        <w:rPr>
          <w:rFonts w:ascii="Lato" w:hAnsi="Lato"/>
          <w:color w:val="444444"/>
          <w:shd w:val="clear" w:color="auto" w:fill="FFFFFF"/>
        </w:rPr>
        <w:t>Emergency meetings of the Executive Committee may be called at the discretion of the Chairperson or on the request of five members of the Executive Committee.</w:t>
      </w:r>
      <w:r>
        <w:rPr>
          <w:rFonts w:ascii="Lato" w:hAnsi="Lato"/>
          <w:color w:val="444444"/>
        </w:rPr>
        <w:br/>
      </w:r>
      <w:r>
        <w:rPr>
          <w:rFonts w:ascii="Lato" w:hAnsi="Lato"/>
          <w:color w:val="444444"/>
          <w:shd w:val="clear" w:color="auto" w:fill="FFFFFF"/>
        </w:rPr>
        <w:t>II. Committees</w:t>
      </w:r>
      <w:r>
        <w:rPr>
          <w:rFonts w:ascii="Lato" w:hAnsi="Lato"/>
          <w:color w:val="444444"/>
        </w:rPr>
        <w:br/>
      </w:r>
      <w:r>
        <w:rPr>
          <w:rFonts w:ascii="Lato" w:hAnsi="Lato"/>
          <w:color w:val="444444"/>
          <w:shd w:val="clear" w:color="auto" w:fill="FFFFFF"/>
        </w:rPr>
        <w:t>A. Each member of a committee will receive a description of that committee's functions.</w:t>
      </w:r>
      <w:r>
        <w:rPr>
          <w:rFonts w:ascii="Lato" w:hAnsi="Lato"/>
          <w:color w:val="444444"/>
        </w:rPr>
        <w:br/>
      </w:r>
      <w:r>
        <w:rPr>
          <w:rFonts w:ascii="Lato" w:hAnsi="Lato"/>
          <w:color w:val="444444"/>
          <w:shd w:val="clear" w:color="auto" w:fill="FFFFFF"/>
        </w:rPr>
        <w:t>B. Committee chairpersons shall be Council members.</w:t>
      </w:r>
      <w:r>
        <w:rPr>
          <w:rFonts w:ascii="Lato" w:hAnsi="Lato"/>
          <w:color w:val="444444"/>
        </w:rPr>
        <w:br/>
      </w:r>
      <w:r>
        <w:rPr>
          <w:rFonts w:ascii="Lato" w:hAnsi="Lato"/>
          <w:color w:val="444444"/>
          <w:shd w:val="clear" w:color="auto" w:fill="FFFFFF"/>
        </w:rPr>
        <w:t>III. Protocols</w:t>
      </w:r>
      <w:r>
        <w:rPr>
          <w:rFonts w:ascii="Lato" w:hAnsi="Lato"/>
          <w:color w:val="444444"/>
        </w:rPr>
        <w:br/>
      </w:r>
      <w:r>
        <w:rPr>
          <w:rFonts w:ascii="Lato" w:hAnsi="Lato"/>
          <w:color w:val="444444"/>
          <w:shd w:val="clear" w:color="auto" w:fill="FFFFFF"/>
        </w:rPr>
        <w:t xml:space="preserve">A. Southern Tier Protocols shall be a part of the general operations of all Southern Tier EMS services. </w:t>
      </w:r>
      <w:proofErr w:type="gramStart"/>
      <w:r>
        <w:rPr>
          <w:rFonts w:ascii="Lato" w:hAnsi="Lato"/>
          <w:color w:val="444444"/>
          <w:shd w:val="clear" w:color="auto" w:fill="FFFFFF"/>
        </w:rPr>
        <w:t>5/88; rev. 10/98</w:t>
      </w:r>
      <w:r>
        <w:rPr>
          <w:rFonts w:ascii="Lato" w:hAnsi="Lato"/>
          <w:color w:val="444444"/>
        </w:rPr>
        <w:br/>
      </w:r>
      <w:r>
        <w:rPr>
          <w:rFonts w:ascii="Lato" w:hAnsi="Lato"/>
          <w:color w:val="444444"/>
          <w:shd w:val="clear" w:color="auto" w:fill="FFFFFF"/>
        </w:rPr>
        <w:t>IV.</w:t>
      </w:r>
      <w:proofErr w:type="gramEnd"/>
      <w:r>
        <w:rPr>
          <w:rFonts w:ascii="Lato" w:hAnsi="Lato"/>
          <w:color w:val="444444"/>
          <w:shd w:val="clear" w:color="auto" w:fill="FFFFFF"/>
        </w:rPr>
        <w:t xml:space="preserve"> Training</w:t>
      </w:r>
      <w:r>
        <w:rPr>
          <w:rFonts w:ascii="Lato" w:hAnsi="Lato"/>
          <w:color w:val="444444"/>
        </w:rPr>
        <w:br/>
      </w:r>
      <w:r>
        <w:rPr>
          <w:rFonts w:ascii="Lato" w:hAnsi="Lato"/>
          <w:color w:val="444444"/>
          <w:shd w:val="clear" w:color="auto" w:fill="FFFFFF"/>
        </w:rPr>
        <w:t>A. Members of Southern Tier ALS provider agencies will be given priority for entrance into Southern Tier ALS courses. 9/83, rev. MAC 9/91; rev Council 10/98</w:t>
      </w:r>
      <w:r>
        <w:rPr>
          <w:rFonts w:ascii="Lato" w:hAnsi="Lato"/>
          <w:color w:val="444444"/>
        </w:rPr>
        <w:br/>
      </w:r>
      <w:r>
        <w:rPr>
          <w:rFonts w:ascii="Lato" w:hAnsi="Lato"/>
          <w:color w:val="444444"/>
          <w:shd w:val="clear" w:color="auto" w:fill="FFFFFF"/>
        </w:rPr>
        <w:t xml:space="preserve">B. The Council requires the use of level-appropriate, regionally-approved Protocols as supplemental texts </w:t>
      </w:r>
      <w:r>
        <w:rPr>
          <w:rFonts w:ascii="Lato" w:hAnsi="Lato"/>
          <w:color w:val="444444"/>
          <w:shd w:val="clear" w:color="auto" w:fill="FFFFFF"/>
        </w:rPr>
        <w:lastRenderedPageBreak/>
        <w:t xml:space="preserve">in all Southern Tier Courses. </w:t>
      </w:r>
      <w:proofErr w:type="gramStart"/>
      <w:r>
        <w:rPr>
          <w:rFonts w:ascii="Lato" w:hAnsi="Lato"/>
          <w:color w:val="444444"/>
          <w:shd w:val="clear" w:color="auto" w:fill="FFFFFF"/>
        </w:rPr>
        <w:t>9/91; rev. 10/98</w:t>
      </w:r>
      <w:r>
        <w:rPr>
          <w:rFonts w:ascii="Lato" w:hAnsi="Lato"/>
          <w:color w:val="444444"/>
        </w:rPr>
        <w:br/>
      </w:r>
      <w:r>
        <w:rPr>
          <w:rFonts w:ascii="Lato" w:hAnsi="Lato"/>
          <w:color w:val="444444"/>
          <w:shd w:val="clear" w:color="auto" w:fill="FFFFFF"/>
        </w:rPr>
        <w:t>C.</w:t>
      </w:r>
      <w:proofErr w:type="gramEnd"/>
      <w:r>
        <w:rPr>
          <w:rFonts w:ascii="Lato" w:hAnsi="Lato"/>
          <w:color w:val="444444"/>
          <w:shd w:val="clear" w:color="auto" w:fill="FFFFFF"/>
        </w:rPr>
        <w:t xml:space="preserve"> A course evaluation summary from every course shall be submitted to the Council's Training Committee, to include the final grade results, for QI review. </w:t>
      </w:r>
      <w:proofErr w:type="gramStart"/>
      <w:r>
        <w:rPr>
          <w:rFonts w:ascii="Lato" w:hAnsi="Lato"/>
          <w:color w:val="444444"/>
          <w:shd w:val="clear" w:color="auto" w:fill="FFFFFF"/>
        </w:rPr>
        <w:t>1/83, rev. 9/91, 10/98</w:t>
      </w:r>
      <w:r>
        <w:rPr>
          <w:rFonts w:ascii="Lato" w:hAnsi="Lato"/>
          <w:color w:val="444444"/>
        </w:rPr>
        <w:br/>
      </w:r>
      <w:r>
        <w:rPr>
          <w:rFonts w:ascii="Lato" w:hAnsi="Lato"/>
          <w:color w:val="444444"/>
          <w:shd w:val="clear" w:color="auto" w:fill="FFFFFF"/>
        </w:rPr>
        <w:t>V. Field Policies</w:t>
      </w:r>
      <w:r>
        <w:rPr>
          <w:rFonts w:ascii="Lato" w:hAnsi="Lato"/>
          <w:color w:val="444444"/>
        </w:rPr>
        <w:br/>
      </w:r>
      <w:r>
        <w:rPr>
          <w:rFonts w:ascii="Lato" w:hAnsi="Lato"/>
          <w:color w:val="444444"/>
          <w:shd w:val="clear" w:color="auto" w:fill="FFFFFF"/>
        </w:rPr>
        <w:t>A.</w:t>
      </w:r>
      <w:proofErr w:type="gramEnd"/>
      <w:r>
        <w:rPr>
          <w:rFonts w:ascii="Lato" w:hAnsi="Lato"/>
          <w:color w:val="444444"/>
          <w:shd w:val="clear" w:color="auto" w:fill="FFFFFF"/>
        </w:rPr>
        <w:t xml:space="preserve"> All </w:t>
      </w:r>
      <w:proofErr w:type="spellStart"/>
      <w:r>
        <w:rPr>
          <w:rFonts w:ascii="Lato" w:hAnsi="Lato"/>
          <w:color w:val="444444"/>
          <w:shd w:val="clear" w:color="auto" w:fill="FFFFFF"/>
        </w:rPr>
        <w:t>prehospital</w:t>
      </w:r>
      <w:proofErr w:type="spellEnd"/>
      <w:r>
        <w:rPr>
          <w:rFonts w:ascii="Lato" w:hAnsi="Lato"/>
          <w:color w:val="444444"/>
          <w:shd w:val="clear" w:color="auto" w:fill="FFFFFF"/>
        </w:rPr>
        <w:t xml:space="preserve"> providers (basic and advanced) associated with EMS services in the Southern Tier will maintain current certification (either AHA or ARC) in CPR. It is the responsibility of each EMS service to ensure that this standard is maintained. </w:t>
      </w:r>
      <w:proofErr w:type="gramStart"/>
      <w:r>
        <w:rPr>
          <w:rFonts w:ascii="Lato" w:hAnsi="Lato"/>
          <w:color w:val="444444"/>
          <w:shd w:val="clear" w:color="auto" w:fill="FFFFFF"/>
        </w:rPr>
        <w:t>5/83; rev. MAC 9/91, 10/98</w:t>
      </w:r>
      <w:r>
        <w:rPr>
          <w:rFonts w:ascii="Lato" w:hAnsi="Lato"/>
          <w:color w:val="444444"/>
        </w:rPr>
        <w:br/>
      </w:r>
      <w:r>
        <w:rPr>
          <w:rFonts w:ascii="Lato" w:hAnsi="Lato"/>
          <w:color w:val="444444"/>
          <w:shd w:val="clear" w:color="auto" w:fill="FFFFFF"/>
        </w:rPr>
        <w:t>B.</w:t>
      </w:r>
      <w:proofErr w:type="gramEnd"/>
      <w:r>
        <w:rPr>
          <w:rFonts w:ascii="Lato" w:hAnsi="Lato"/>
          <w:color w:val="444444"/>
          <w:shd w:val="clear" w:color="auto" w:fill="FFFFFF"/>
        </w:rPr>
        <w:t xml:space="preserve"> All practicing AEMTs (CC/P) associated with EMS services in the Southern Tier will maintain AHA ALS and PALS verification. 5/83; rev. 9/91, 10/9 8</w:t>
      </w:r>
    </w:p>
    <w:sectPr w:rsidR="00D86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4F"/>
    <w:rsid w:val="00D86BD6"/>
    <w:rsid w:val="00F4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Sweet Jr</dc:creator>
  <cp:lastModifiedBy>Jeffrey Sweet Jr</cp:lastModifiedBy>
  <cp:revision>1</cp:revision>
  <dcterms:created xsi:type="dcterms:W3CDTF">2017-09-22T14:19:00Z</dcterms:created>
  <dcterms:modified xsi:type="dcterms:W3CDTF">2017-09-22T14:19:00Z</dcterms:modified>
</cp:coreProperties>
</file>