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rPr>
          <w:rFonts w:ascii="Times New Roman"/>
        </w:rPr>
      </w:pPr>
    </w:p>
    <w:p>
      <w:pPr>
        <w:pStyle w:val="BodyText"/>
        <w:spacing w:before="107"/>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pPr>
    </w:p>
    <w:p>
      <w:pPr>
        <w:pStyle w:val="BodyText"/>
        <w:spacing w:before="140"/>
      </w:pPr>
    </w:p>
    <w:p>
      <w:pPr>
        <w:pStyle w:val="Heading1"/>
        <w:spacing w:before="1"/>
        <w:ind w:right="497"/>
      </w:pP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spacing w:before="230"/>
        <w:ind w:left="3" w:right="0" w:firstLine="0"/>
        <w:jc w:val="left"/>
        <w:rPr>
          <w:b/>
          <w:sz w:val="20"/>
        </w:rPr>
      </w:pPr>
      <w:r>
        <w:rPr>
          <w:b/>
          <w:sz w:val="20"/>
        </w:rPr>
        <w:t>Begründung:</w:t>
      </w:r>
      <w:r>
        <w:rPr>
          <w:b/>
          <w:spacing w:val="-4"/>
          <w:sz w:val="20"/>
        </w:rPr>
        <w:t> </w:t>
      </w:r>
      <w:r>
        <w:rPr>
          <w:b/>
          <w:sz w:val="20"/>
        </w:rPr>
        <w:t>Zerstörung</w:t>
      </w:r>
      <w:r>
        <w:rPr>
          <w:b/>
          <w:spacing w:val="-3"/>
          <w:sz w:val="20"/>
        </w:rPr>
        <w:t> </w:t>
      </w:r>
      <w:r>
        <w:rPr>
          <w:b/>
          <w:sz w:val="20"/>
        </w:rPr>
        <w:t>von</w:t>
      </w:r>
      <w:r>
        <w:rPr>
          <w:b/>
          <w:spacing w:val="-3"/>
          <w:sz w:val="20"/>
        </w:rPr>
        <w:t> </w:t>
      </w:r>
      <w:r>
        <w:rPr>
          <w:b/>
          <w:spacing w:val="-2"/>
          <w:sz w:val="20"/>
        </w:rPr>
        <w:t>Waldgebieten</w:t>
      </w:r>
    </w:p>
    <w:p>
      <w:pPr>
        <w:pStyle w:val="BodyText"/>
        <w:spacing w:before="22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30"/>
        <w:ind w:left="3"/>
      </w:pPr>
      <w:r>
        <w:rPr/>
        <w:t>im</w:t>
      </w:r>
      <w:r>
        <w:rPr>
          <w:spacing w:val="-7"/>
        </w:rPr>
        <w:t> </w:t>
      </w:r>
      <w:r>
        <w:rPr/>
        <w:t>Rahmen</w:t>
      </w:r>
      <w:r>
        <w:rPr>
          <w:spacing w:val="-5"/>
        </w:rPr>
        <w:t> </w:t>
      </w:r>
      <w:r>
        <w:rPr/>
        <w:t>des</w:t>
      </w:r>
      <w:r>
        <w:rPr>
          <w:spacing w:val="-5"/>
        </w:rPr>
        <w:t> </w:t>
      </w:r>
      <w:r>
        <w:rPr/>
        <w:t>öffentlichen</w:t>
      </w:r>
      <w:r>
        <w:rPr>
          <w:spacing w:val="-4"/>
        </w:rPr>
        <w:t> </w:t>
      </w:r>
      <w:r>
        <w:rPr/>
        <w:t>Beteiligungsverfahrens</w:t>
      </w:r>
      <w:r>
        <w:rPr>
          <w:spacing w:val="-5"/>
        </w:rPr>
        <w:t> </w:t>
      </w:r>
      <w:r>
        <w:rPr/>
        <w:t>erhebe</w:t>
      </w:r>
      <w:r>
        <w:rPr>
          <w:spacing w:val="-5"/>
        </w:rPr>
        <w:t> </w:t>
      </w:r>
      <w:r>
        <w:rPr/>
        <w:t>ich</w:t>
      </w:r>
      <w:r>
        <w:rPr>
          <w:spacing w:val="-4"/>
        </w:rPr>
        <w:t> </w:t>
      </w:r>
      <w:r>
        <w:rPr>
          <w:spacing w:val="-2"/>
        </w:rPr>
        <w:t>Einwände:</w:t>
      </w:r>
    </w:p>
    <w:p>
      <w:pPr>
        <w:pStyle w:val="BodyText"/>
        <w:spacing w:before="33"/>
      </w:pPr>
    </w:p>
    <w:p>
      <w:pPr>
        <w:pStyle w:val="BodyText"/>
        <w:spacing w:line="276" w:lineRule="auto" w:before="1"/>
        <w:ind w:left="3" w:right="121"/>
      </w:pPr>
      <w:r>
        <w:rPr/>
        <w:t>Ihr Regionalplan umfasst etliche Windindustrieanlagen in unseren Wäldern. Nach meiner Einschätzung</w:t>
      </w:r>
      <w:r>
        <w:rPr>
          <w:spacing w:val="-4"/>
        </w:rPr>
        <w:t> </w:t>
      </w:r>
      <w:r>
        <w:rPr/>
        <w:t>besteht</w:t>
      </w:r>
      <w:r>
        <w:rPr>
          <w:spacing w:val="-4"/>
        </w:rPr>
        <w:t> </w:t>
      </w:r>
      <w:r>
        <w:rPr/>
        <w:t>hier</w:t>
      </w:r>
      <w:r>
        <w:rPr>
          <w:spacing w:val="-4"/>
        </w:rPr>
        <w:t> </w:t>
      </w:r>
      <w:r>
        <w:rPr/>
        <w:t>ein</w:t>
      </w:r>
      <w:r>
        <w:rPr>
          <w:spacing w:val="-4"/>
        </w:rPr>
        <w:t> </w:t>
      </w:r>
      <w:r>
        <w:rPr/>
        <w:t>Zielkonflikt</w:t>
      </w:r>
      <w:r>
        <w:rPr>
          <w:spacing w:val="-4"/>
        </w:rPr>
        <w:t> </w:t>
      </w:r>
      <w:r>
        <w:rPr/>
        <w:t>mit</w:t>
      </w:r>
      <w:r>
        <w:rPr>
          <w:spacing w:val="-4"/>
        </w:rPr>
        <w:t> </w:t>
      </w:r>
      <w:r>
        <w:rPr/>
        <w:t>dem</w:t>
      </w:r>
      <w:r>
        <w:rPr>
          <w:spacing w:val="-4"/>
        </w:rPr>
        <w:t> </w:t>
      </w:r>
      <w:r>
        <w:rPr/>
        <w:t>am</w:t>
      </w:r>
      <w:r>
        <w:rPr>
          <w:spacing w:val="-4"/>
        </w:rPr>
        <w:t> </w:t>
      </w:r>
      <w:r>
        <w:rPr/>
        <w:t>01.02.2023</w:t>
      </w:r>
      <w:r>
        <w:rPr>
          <w:spacing w:val="-4"/>
        </w:rPr>
        <w:t> </w:t>
      </w:r>
      <w:r>
        <w:rPr/>
        <w:t>beschlossenen</w:t>
      </w:r>
      <w:r>
        <w:rPr>
          <w:spacing w:val="-4"/>
        </w:rPr>
        <w:t> </w:t>
      </w:r>
      <w:r>
        <w:rPr/>
        <w:t>Klimaschutz-</w:t>
      </w:r>
      <w:r>
        <w:rPr>
          <w:spacing w:val="-4"/>
        </w:rPr>
        <w:t> </w:t>
      </w:r>
      <w:r>
        <w:rPr/>
        <w:t>und </w:t>
      </w:r>
      <w:r>
        <w:rPr>
          <w:spacing w:val="-2"/>
        </w:rPr>
        <w:t>Klimawandelanpassungsgesetz:</w:t>
      </w:r>
    </w:p>
    <w:p>
      <w:pPr>
        <w:pStyle w:val="BodyText"/>
        <w:spacing w:line="254" w:lineRule="auto"/>
        <w:ind w:left="3"/>
      </w:pPr>
      <w:r>
        <w:rPr/>
        <w:t>„Zur</w:t>
      </w:r>
      <w:r>
        <w:rPr>
          <w:spacing w:val="-4"/>
        </w:rPr>
        <w:t> </w:t>
      </w:r>
      <w:r>
        <w:rPr/>
        <w:t>Erreichung</w:t>
      </w:r>
      <w:r>
        <w:rPr>
          <w:spacing w:val="-4"/>
        </w:rPr>
        <w:t> </w:t>
      </w:r>
      <w:r>
        <w:rPr/>
        <w:t>der</w:t>
      </w:r>
      <w:r>
        <w:rPr>
          <w:spacing w:val="-4"/>
        </w:rPr>
        <w:t> </w:t>
      </w:r>
      <w:r>
        <w:rPr/>
        <w:t>Klimaschutzziele</w:t>
      </w:r>
      <w:r>
        <w:rPr>
          <w:spacing w:val="-4"/>
        </w:rPr>
        <w:t> </w:t>
      </w:r>
      <w:r>
        <w:rPr/>
        <w:t>für</w:t>
      </w:r>
      <w:r>
        <w:rPr>
          <w:spacing w:val="-4"/>
        </w:rPr>
        <w:t> </w:t>
      </w:r>
      <w:r>
        <w:rPr/>
        <w:t>Baden-Württemberg</w:t>
      </w:r>
      <w:r>
        <w:rPr>
          <w:spacing w:val="-4"/>
        </w:rPr>
        <w:t> </w:t>
      </w:r>
      <w:r>
        <w:rPr/>
        <w:t>und</w:t>
      </w:r>
      <w:r>
        <w:rPr>
          <w:spacing w:val="-4"/>
        </w:rPr>
        <w:t> </w:t>
      </w:r>
      <w:r>
        <w:rPr/>
        <w:t>zur</w:t>
      </w:r>
      <w:r>
        <w:rPr>
          <w:spacing w:val="-4"/>
        </w:rPr>
        <w:t> </w:t>
      </w:r>
      <w:r>
        <w:rPr/>
        <w:t>Steigerung</w:t>
      </w:r>
      <w:r>
        <w:rPr>
          <w:spacing w:val="-4"/>
        </w:rPr>
        <w:t> </w:t>
      </w:r>
      <w:r>
        <w:rPr/>
        <w:t>der</w:t>
      </w:r>
      <w:r>
        <w:rPr>
          <w:spacing w:val="-4"/>
        </w:rPr>
        <w:t> </w:t>
      </w:r>
      <w:r>
        <w:rPr/>
        <w:t>Klimaresilienz tragen</w:t>
      </w:r>
      <w:r>
        <w:rPr>
          <w:spacing w:val="-3"/>
        </w:rPr>
        <w:t> </w:t>
      </w:r>
      <w:r>
        <w:rPr/>
        <w:t>natürliche</w:t>
      </w:r>
      <w:r>
        <w:rPr>
          <w:spacing w:val="-3"/>
        </w:rPr>
        <w:t> </w:t>
      </w:r>
      <w:r>
        <w:rPr/>
        <w:t>Kohlenstoffspeicher</w:t>
      </w:r>
      <w:r>
        <w:rPr>
          <w:spacing w:val="-3"/>
        </w:rPr>
        <w:t> </w:t>
      </w:r>
      <w:r>
        <w:rPr/>
        <w:t>wie</w:t>
      </w:r>
      <w:r>
        <w:rPr>
          <w:spacing w:val="-3"/>
        </w:rPr>
        <w:t> </w:t>
      </w:r>
      <w:r>
        <w:rPr/>
        <w:t>Moore,</w:t>
      </w:r>
      <w:r>
        <w:rPr>
          <w:spacing w:val="-3"/>
        </w:rPr>
        <w:t> </w:t>
      </w:r>
      <w:r>
        <w:rPr/>
        <w:t>Wälder,</w:t>
      </w:r>
      <w:r>
        <w:rPr>
          <w:spacing w:val="-3"/>
        </w:rPr>
        <w:t> </w:t>
      </w:r>
      <w:r>
        <w:rPr/>
        <w:t>Humus</w:t>
      </w:r>
      <w:r>
        <w:rPr>
          <w:spacing w:val="-3"/>
        </w:rPr>
        <w:t> </w:t>
      </w:r>
      <w:r>
        <w:rPr/>
        <w:t>und</w:t>
      </w:r>
      <w:r>
        <w:rPr>
          <w:spacing w:val="-3"/>
        </w:rPr>
        <w:t> </w:t>
      </w:r>
      <w:r>
        <w:rPr/>
        <w:t>Grünland</w:t>
      </w:r>
      <w:r>
        <w:rPr>
          <w:spacing w:val="-3"/>
        </w:rPr>
        <w:t> </w:t>
      </w:r>
      <w:r>
        <w:rPr/>
        <w:t>über</w:t>
      </w:r>
      <w:r>
        <w:rPr>
          <w:spacing w:val="-3"/>
        </w:rPr>
        <w:t> </w:t>
      </w:r>
      <w:r>
        <w:rPr/>
        <w:t>ihre</w:t>
      </w:r>
      <w:r>
        <w:rPr>
          <w:spacing w:val="-3"/>
        </w:rPr>
        <w:t> </w:t>
      </w:r>
      <w:r>
        <w:rPr/>
        <w:t>Speicher- und Senkleistung bei. Daher sollen natürliche Kohlenstoffspeicher im Land erhalten, geschützt und aufgebaut werden…“</w:t>
      </w:r>
    </w:p>
    <w:p>
      <w:pPr>
        <w:pStyle w:val="BodyText"/>
        <w:spacing w:before="8"/>
      </w:pPr>
    </w:p>
    <w:p>
      <w:pPr>
        <w:pStyle w:val="BodyText"/>
        <w:spacing w:line="254" w:lineRule="auto"/>
        <w:ind w:left="3" w:right="9"/>
      </w:pPr>
      <w:r>
        <w:rPr/>
        <w:t>Die von Ihnen ausgewiesenen Flächen erstrecken sich in dem Gebiet Sulz am Neckar und Vöhringen über große zusammenhängende Waldgebiete, die mit dem Bau von Windindustrieanlagen komplett auseinandergerissen und zerschnitten würden. Insbesondere durch den Bau auf dem Höhenrücken der</w:t>
      </w:r>
      <w:r>
        <w:rPr>
          <w:spacing w:val="-5"/>
        </w:rPr>
        <w:t> </w:t>
      </w:r>
      <w:r>
        <w:rPr/>
        <w:t>Gebiete</w:t>
      </w:r>
      <w:r>
        <w:rPr>
          <w:spacing w:val="-5"/>
        </w:rPr>
        <w:t> </w:t>
      </w:r>
      <w:r>
        <w:rPr/>
        <w:t>Tonau/Bernstein/Nonnenbühl</w:t>
      </w:r>
      <w:r>
        <w:rPr>
          <w:spacing w:val="-5"/>
        </w:rPr>
        <w:t> </w:t>
      </w:r>
      <w:r>
        <w:rPr/>
        <w:t>würden</w:t>
      </w:r>
      <w:r>
        <w:rPr>
          <w:spacing w:val="-5"/>
        </w:rPr>
        <w:t> </w:t>
      </w:r>
      <w:r>
        <w:rPr/>
        <w:t>damit</w:t>
      </w:r>
      <w:r>
        <w:rPr>
          <w:spacing w:val="-5"/>
        </w:rPr>
        <w:t> </w:t>
      </w:r>
      <w:r>
        <w:rPr/>
        <w:t>riesige</w:t>
      </w:r>
      <w:r>
        <w:rPr>
          <w:spacing w:val="-5"/>
        </w:rPr>
        <w:t> </w:t>
      </w:r>
      <w:r>
        <w:rPr/>
        <w:t>Angriffsflächen</w:t>
      </w:r>
      <w:r>
        <w:rPr>
          <w:spacing w:val="-5"/>
        </w:rPr>
        <w:t> </w:t>
      </w:r>
      <w:r>
        <w:rPr/>
        <w:t>für</w:t>
      </w:r>
      <w:r>
        <w:rPr>
          <w:spacing w:val="-5"/>
        </w:rPr>
        <w:t> </w:t>
      </w:r>
      <w:r>
        <w:rPr/>
        <w:t>Stürme</w:t>
      </w:r>
      <w:r>
        <w:rPr>
          <w:spacing w:val="-5"/>
        </w:rPr>
        <w:t> </w:t>
      </w:r>
      <w:r>
        <w:rPr/>
        <w:t>geschaffen, die dann gemeinsam mit dem Borkenkäfer, den verbliebenen Wald über die kommenden Jahre zer- stören werden. Dies hätte katastrophale Auswirkungen auf unsere Region, die Natur und das Land- schaftsbild, die nicht hinnehmbar sind.</w:t>
      </w:r>
    </w:p>
    <w:p>
      <w:pPr>
        <w:pStyle w:val="BodyText"/>
        <w:spacing w:before="7"/>
      </w:pPr>
    </w:p>
    <w:p>
      <w:pPr>
        <w:pStyle w:val="BodyText"/>
        <w:spacing w:line="254" w:lineRule="auto" w:before="1"/>
        <w:ind w:left="3" w:right="121"/>
      </w:pPr>
      <w:r>
        <w:rPr/>
        <w:t>Schon</w:t>
      </w:r>
      <w:r>
        <w:rPr>
          <w:spacing w:val="-5"/>
        </w:rPr>
        <w:t> </w:t>
      </w:r>
      <w:r>
        <w:rPr/>
        <w:t>alleine</w:t>
      </w:r>
      <w:r>
        <w:rPr>
          <w:spacing w:val="-5"/>
        </w:rPr>
        <w:t> </w:t>
      </w:r>
      <w:r>
        <w:rPr/>
        <w:t>wegen</w:t>
      </w:r>
      <w:r>
        <w:rPr>
          <w:spacing w:val="-5"/>
        </w:rPr>
        <w:t> </w:t>
      </w:r>
      <w:r>
        <w:rPr/>
        <w:t>des</w:t>
      </w:r>
      <w:r>
        <w:rPr>
          <w:spacing w:val="-5"/>
        </w:rPr>
        <w:t> </w:t>
      </w:r>
      <w:r>
        <w:rPr/>
        <w:t>Verstoßes</w:t>
      </w:r>
      <w:r>
        <w:rPr>
          <w:spacing w:val="-5"/>
        </w:rPr>
        <w:t> </w:t>
      </w:r>
      <w:r>
        <w:rPr/>
        <w:t>gegen</w:t>
      </w:r>
      <w:r>
        <w:rPr>
          <w:spacing w:val="-5"/>
        </w:rPr>
        <w:t> </w:t>
      </w:r>
      <w:r>
        <w:rPr/>
        <w:t>das</w:t>
      </w:r>
      <w:r>
        <w:rPr>
          <w:spacing w:val="-5"/>
        </w:rPr>
        <w:t> </w:t>
      </w:r>
      <w:r>
        <w:rPr/>
        <w:t>„Klimaschutz-</w:t>
      </w:r>
      <w:r>
        <w:rPr>
          <w:spacing w:val="-5"/>
        </w:rPr>
        <w:t> </w:t>
      </w:r>
      <w:r>
        <w:rPr/>
        <w:t>und</w:t>
      </w:r>
      <w:r>
        <w:rPr>
          <w:spacing w:val="-5"/>
        </w:rPr>
        <w:t> </w:t>
      </w:r>
      <w:r>
        <w:rPr/>
        <w:t>Klimawandelanpassungsgesetz“, ist ihre Planung fehlerhaft und muss zurückgewiesen werden. Ich fordere Sie auf, für dieses Gebiet ein naturschutzrechtliches Gutachten zu erstellen. Der Umweltbericht des Regionalverbands ent- spricht keinem Gutachten, das sich konkret auf das genannte Gebiet bezieht. – Hierzu bitte ich Sie zeitnah um eine schriftliche Stellungnahme.</w:t>
      </w:r>
    </w:p>
    <w:p>
      <w:pPr>
        <w:pStyle w:val="BodyText"/>
        <w:spacing w:before="9"/>
      </w:pPr>
    </w:p>
    <w:p>
      <w:pPr>
        <w:pStyle w:val="BodyText"/>
        <w:spacing w:line="480" w:lineRule="auto"/>
        <w:ind w:left="3" w:right="3000"/>
      </w:pPr>
      <w:r>
        <w:rPr/>
        <w:t>Ich</w:t>
      </w:r>
      <w:r>
        <w:rPr>
          <w:spacing w:val="-6"/>
        </w:rPr>
        <w:t> </w:t>
      </w:r>
      <w:r>
        <w:rPr/>
        <w:t>bitte</w:t>
      </w:r>
      <w:r>
        <w:rPr>
          <w:spacing w:val="-5"/>
        </w:rPr>
        <w:t> </w:t>
      </w:r>
      <w:r>
        <w:rPr/>
        <w:t>Sie</w:t>
      </w:r>
      <w:r>
        <w:rPr>
          <w:spacing w:val="-5"/>
        </w:rPr>
        <w:t> </w:t>
      </w:r>
      <w:r>
        <w:rPr/>
        <w:t>um</w:t>
      </w:r>
      <w:r>
        <w:rPr>
          <w:spacing w:val="-5"/>
        </w:rPr>
        <w:t> </w:t>
      </w:r>
      <w:r>
        <w:rPr/>
        <w:t>schriftliche</w:t>
      </w:r>
      <w:r>
        <w:rPr>
          <w:spacing w:val="-5"/>
        </w:rPr>
        <w:t> </w:t>
      </w:r>
      <w:r>
        <w:rPr/>
        <w:t>Stellungnahme</w:t>
      </w:r>
      <w:r>
        <w:rPr>
          <w:spacing w:val="-5"/>
        </w:rPr>
        <w:t> </w:t>
      </w:r>
      <w:r>
        <w:rPr/>
        <w:t>an</w:t>
      </w:r>
      <w:r>
        <w:rPr>
          <w:spacing w:val="-5"/>
        </w:rPr>
        <w:t> </w:t>
      </w:r>
      <w:r>
        <w:rPr/>
        <w:t>meine</w:t>
      </w:r>
      <w:r>
        <w:rPr>
          <w:spacing w:val="-5"/>
        </w:rPr>
        <w:t> </w:t>
      </w:r>
      <w:r>
        <w:rPr/>
        <w:t>o.a.</w:t>
      </w:r>
      <w:r>
        <w:rPr>
          <w:spacing w:val="-14"/>
        </w:rPr>
        <w:t> </w:t>
      </w:r>
      <w:r>
        <w:rPr/>
        <w:t>Adresse. Mit freundlichen Grüßen</w:t>
      </w:r>
    </w:p>
    <w:p>
      <w:pPr>
        <w:pStyle w:val="BodyText"/>
        <w:spacing w:before="197"/>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286471</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2.556795pt;width:116.8pt;height:.1pt;mso-position-horizontal-relative:page;mso-position-vertical-relative:paragraph;z-index:-15728128;mso-wrap-distance-left:0;mso-wrap-distance-right:0" id="docshape2" coordorigin="1420,451" coordsize="2336,0" path="m1420,451l3755,451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286471</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2.556795pt;width:150.15pt;height:.1pt;mso-position-horizontal-relative:page;mso-position-vertical-relative:paragraph;z-index:-15727616;mso-wrap-distance-left:0;mso-wrap-distance-right:0" id="docshape3" coordorigin="5668,451" coordsize="3003,0" path="m5668,451l8670,45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type w:val="continuous"/>
      <w:pgSz w:w="11910" w:h="16840"/>
      <w:pgMar w:top="84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2025-05-08T14:00:53Z</dcterms:created>
  <dcterms:modified xsi:type="dcterms:W3CDTF">2025-05-08T14:00:53Z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